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Commercial(e)</w:t>
      </w:r>
    </w:p>
    <w:p>
      <w:pPr/>
    </w:p>
    <w:p>
      <w:pPr/>
      <w:r>
        <w:rPr/>
        <w:t xml:space="preserve">Date de publication :21/02/2025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Marketing, commercial et communication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Parcs à thème et parcs ludo-pédagogiques</w:t>
      </w:r>
    </w:p>
    <w:p>
      <w:pPr>
        <w:numPr>
          <w:ilvl w:val="0"/>
          <w:numId w:val="2"/>
        </w:numPr>
      </w:pPr>
      <w:r>
        <w:rPr/>
        <w:t xml:space="preserve">Activités intérieures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Attaché(e) commercial(e)</w:t>
      </w:r>
    </w:p>
    <w:p>
      <w:pPr>
        <w:numPr>
          <w:ilvl w:val="0"/>
          <w:numId w:val="3"/>
        </w:numPr>
      </w:pPr>
      <w:r>
        <w:rPr/>
        <w:t xml:space="preserve">Responsable des ventes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Faire venir le plus de visiteurs possible pendant toute la saison, c'est l'une des missions du commercial(e) ! Responsable de la commercialisation des entrées et des offres du site, il/elle sollicite régulièrement les principaux relais touristiques ou commerciaux du territoire. </w:t>
      </w:r>
    </w:p>
    <w:p>
      <w:pPr>
        <w:jc w:val="both"/>
      </w:pPr>
      <w:r>
        <w:rPr/>
        <w:t xml:space="preserve">Campings, hôtels, offices de tourisme, ou encore généralistes de la billetterie, il/elle leur fournit des titres d'entrées au site à proposer à leurs propres clients, ainsi que des brochures de présentation. Plus largement, le développement de toutes les offres complémentaires comme l'hébergement, ou les prestations d'évènementiel peuvent être sous sa responsabilité. </w:t>
      </w:r>
    </w:p>
    <w:p>
      <w:pPr>
        <w:jc w:val="both"/>
      </w:pPr>
      <w:r>
        <w:rPr/>
        <w:t xml:space="preserve">Une parfaite connaissance du site et de ses clients est donc indispensable à ce(tte) professionnel(le) de la vente, qui peut travailler à la fois de manière sédentaire, ou itinérante.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Relation commerciale grands comptes et entreprises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4"/>
        </w:numPr>
      </w:pPr>
      <w:r>
        <w:rPr/>
        <w:t xml:space="preserve">Organiser son travail selon les priorités et les objectifs</w:t>
      </w:r>
    </w:p>
    <w:p>
      <w:pPr>
        <w:numPr>
          <w:ilvl w:val="0"/>
          <w:numId w:val="4"/>
        </w:numPr>
      </w:pPr>
      <w:r>
        <w:rPr/>
        <w:t xml:space="preserve">Faire preuve de flexibilité et d'adaptabilité</w:t>
      </w:r>
    </w:p>
    <w:p>
      <w:pPr>
        <w:numPr>
          <w:ilvl w:val="0"/>
          <w:numId w:val="4"/>
        </w:numPr>
      </w:pPr>
      <w:r>
        <w:rPr/>
        <w:t xml:space="preserve">Faire preuve de persévérance</w:t>
      </w:r>
    </w:p>
    <w:p>
      <w:pPr>
        <w:numPr>
          <w:ilvl w:val="0"/>
          <w:numId w:val="4"/>
        </w:numPr>
      </w:pPr>
      <w:r>
        <w:rPr/>
        <w:t xml:space="preserve">Être à l'écoute, faire preuve d'empathie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Dresser une liste de prospects et concevoir un plan de prospection</w:t>
      </w:r>
    </w:p>
    <w:p>
      <w:pPr>
        <w:numPr>
          <w:ilvl w:val="0"/>
          <w:numId w:val="5"/>
        </w:numPr>
      </w:pPr>
      <w:r>
        <w:rPr/>
        <w:t xml:space="preserve">Entrer en contact avec les prospects via tous les médias possibles et pertinents (appels téléphoniques, salons…)</w:t>
      </w:r>
    </w:p>
    <w:p>
      <w:pPr>
        <w:numPr>
          <w:ilvl w:val="0"/>
          <w:numId w:val="5"/>
        </w:numPr>
      </w:pPr>
      <w:r>
        <w:rPr/>
        <w:t xml:space="preserve">Construire un argumentaire</w:t>
      </w:r>
    </w:p>
    <w:p>
      <w:pPr>
        <w:numPr>
          <w:ilvl w:val="0"/>
          <w:numId w:val="5"/>
        </w:numPr>
      </w:pPr>
      <w:r>
        <w:rPr/>
        <w:t xml:space="preserve">Conduire les éventuelles négociations commerciales : prix, délais, promotions et conclure la vente (bons de commande, contrats de vente…)</w:t>
      </w:r>
    </w:p>
    <w:p>
      <w:pPr>
        <w:numPr>
          <w:ilvl w:val="0"/>
          <w:numId w:val="5"/>
        </w:numPr>
      </w:pPr>
      <w:r>
        <w:rPr/>
        <w:t xml:space="preserve">Développer et fidéliser la relation client</w:t>
      </w:r>
    </w:p>
    <w:p>
      <w:pPr>
        <w:numPr>
          <w:ilvl w:val="0"/>
          <w:numId w:val="5"/>
        </w:numPr>
      </w:pPr>
      <w:r>
        <w:rPr/>
        <w:t xml:space="preserve">Mettre en oeuvre des actions commerciales et promotionnelles</w:t>
      </w:r>
    </w:p>
    <w:p>
      <w:pPr>
        <w:numPr>
          <w:ilvl w:val="0"/>
          <w:numId w:val="5"/>
        </w:numPr>
      </w:pPr>
      <w:r>
        <w:rPr/>
        <w:t xml:space="preserve">Réaliser un suivi régulier sur l'activité commerciale</w:t>
      </w:r>
    </w:p>
    <w:p>
      <w:pPr>
        <w:numPr>
          <w:ilvl w:val="0"/>
          <w:numId w:val="5"/>
        </w:numPr>
      </w:pPr>
      <w:r>
        <w:rPr/>
        <w:t xml:space="preserve">Veiller à la bonne qualité du service rendu/du produit vendu et à la satisfaction du client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en vente de services culturels ou autres services est un plus, mais pas indispensable. 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6"/>
        </w:numPr>
      </w:pPr>
      <w:r>
        <w:rPr/>
        <w:t xml:space="preserve">Certification Chargé du développement commercial</w:t>
      </w:r>
    </w:p>
    <w:p>
      <w:pPr>
        <w:numPr>
          <w:ilvl w:val="0"/>
          <w:numId w:val="6"/>
        </w:numPr>
      </w:pPr>
      <w:r>
        <w:rPr/>
        <w:t xml:space="preserve">Brevet de technicien supérieur (BTS) Management commercial opérationnel</w:t>
      </w:r>
    </w:p>
    <w:p>
      <w:pPr>
        <w:numPr>
          <w:ilvl w:val="0"/>
          <w:numId w:val="6"/>
        </w:numPr>
      </w:pPr>
      <w:r>
        <w:rPr/>
        <w:t xml:space="preserve">Bachelor universitaire de technologie (BUT) Techniques de commercialisation (toutes options confondues)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21/02/2025 à 16:14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Commercial(e)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5FE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A3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951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AF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B9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2025-02-21T16:14:07+00:00</dcterms:created>
  <dcterms:modified xsi:type="dcterms:W3CDTF">2025-02-21T16:14:07+00:00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