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Artiste-interprète</w:t>
      </w:r>
    </w:p>
    <w:p>
      <w:pPr/>
    </w:p>
    <w:p>
      <w:pPr/>
      <w:r>
        <w:rPr/>
        <w:t xml:space="preserve">Date de publication :20/02/2025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Auteur(trice)-interprète</w:t>
      </w:r>
    </w:p>
    <w:p>
      <w:pPr>
        <w:numPr>
          <w:ilvl w:val="0"/>
          <w:numId w:val="3"/>
        </w:numPr>
      </w:pPr>
      <w:r>
        <w:rPr/>
        <w:t xml:space="preserve">Musicien(ne)</w:t>
      </w:r>
    </w:p>
    <w:p>
      <w:pPr>
        <w:numPr>
          <w:ilvl w:val="0"/>
          <w:numId w:val="3"/>
        </w:numPr>
      </w:pPr>
      <w:r>
        <w:rPr/>
        <w:t xml:space="preserve">Danseur(euse)</w:t>
      </w:r>
    </w:p>
    <w:p>
      <w:pPr>
        <w:numPr>
          <w:ilvl w:val="0"/>
          <w:numId w:val="3"/>
        </w:numPr>
      </w:pPr>
      <w:r>
        <w:rPr/>
        <w:t xml:space="preserve">Auteur(trice)-compositeur(trice)-interprète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L'offre de visite au sein d'un espace de loisirs ou d'un site culturel peut être rythmée par des spectacles, des parades ou des animations artistiques. L'artiste-interprète incarne les personnages pour faire vivre les histoires mises en scène tout au long du parcours de visite. </w:t>
      </w:r>
    </w:p>
    <w:p>
      <w:pPr>
        <w:jc w:val="both"/>
      </w:pPr>
      <w:r>
        <w:rPr/>
        <w:t xml:space="preserve">Son talent et sa présence sur scène captivent le public, lui offrant des performances mémorables. Il/Elle travaille en étroite collaboration avec les équipes de production pour donner vie aux visions créatives, s'adaptant aux exigences des rôles et aux besoins du spectacle. </w:t>
      </w:r>
    </w:p>
    <w:p>
      <w:pPr>
        <w:jc w:val="both"/>
      </w:pPr>
      <w:r>
        <w:rPr/>
        <w:t xml:space="preserve">Doté(e) d'une passion pour l'expression artistique, il/elle apporte une touche unique à chaque représentation, créant ainsi des moments d'émotion et d'émerveillement pour les spectateurs petits et grands !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4"/>
        </w:numPr>
      </w:pPr>
      <w:r>
        <w:rPr/>
        <w:t xml:space="preserve">Pic saisonnier</w:t>
      </w:r>
    </w:p>
    <w:p>
      <w:pPr>
        <w:numPr>
          <w:ilvl w:val="0"/>
          <w:numId w:val="4"/>
        </w:numPr>
      </w:pPr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Artiste-interprète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Https://www.youtube.com/watch?v=1eJwamZY7bs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5"/>
        </w:numPr>
      </w:pPr>
      <w:r>
        <w:rPr/>
        <w:t xml:space="preserve">Faire preuve de créativité</w:t>
      </w:r>
    </w:p>
    <w:p>
      <w:pPr>
        <w:numPr>
          <w:ilvl w:val="0"/>
          <w:numId w:val="5"/>
        </w:numPr>
      </w:pPr>
      <w:r>
        <w:rPr/>
        <w:t xml:space="preserve">Faire preuve de flexibilité et d'adaptabilité</w:t>
      </w:r>
    </w:p>
    <w:p>
      <w:pPr>
        <w:numPr>
          <w:ilvl w:val="0"/>
          <w:numId w:val="5"/>
        </w:numPr>
      </w:pPr>
      <w:r>
        <w:rPr/>
        <w:t xml:space="preserve">Prendre des initiatives et être force de proposition</w:t>
      </w:r>
    </w:p>
    <w:p>
      <w:pPr>
        <w:numPr>
          <w:ilvl w:val="0"/>
          <w:numId w:val="5"/>
        </w:numPr>
      </w:pPr>
      <w:r>
        <w:rPr/>
        <w:t xml:space="preserve">Proposer des solutions adaptées au contexte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6"/>
        </w:numPr>
      </w:pPr>
      <w:r>
        <w:rPr/>
        <w:t xml:space="preserve">Défricher un scénario, une partition, une chorégraphie</w:t>
      </w:r>
    </w:p>
    <w:p>
      <w:pPr>
        <w:numPr>
          <w:ilvl w:val="0"/>
          <w:numId w:val="6"/>
        </w:numPr>
      </w:pPr>
      <w:r>
        <w:rPr/>
        <w:t xml:space="preserve">Mener des répétitions</w:t>
      </w:r>
    </w:p>
    <w:p>
      <w:pPr>
        <w:numPr>
          <w:ilvl w:val="0"/>
          <w:numId w:val="6"/>
        </w:numPr>
      </w:pPr>
      <w:r>
        <w:rPr/>
        <w:t xml:space="preserve">Interpréter un rôle dans les domaines de l'art du spectacle ou de l'audiovisuel</w:t>
      </w:r>
    </w:p>
    <w:p>
      <w:pPr>
        <w:numPr>
          <w:ilvl w:val="0"/>
          <w:numId w:val="6"/>
        </w:numPr>
      </w:pPr>
      <w:r>
        <w:rPr/>
        <w:t xml:space="preserve">Interpréter une oeuvre, un spectacle ou un numéro</w:t>
      </w:r>
    </w:p>
    <w:p>
      <w:pPr>
        <w:numPr>
          <w:ilvl w:val="0"/>
          <w:numId w:val="6"/>
        </w:numPr>
      </w:pPr>
      <w:r>
        <w:rPr/>
        <w:t xml:space="preserve">Pratiquer des exercices vocaux</w:t>
      </w:r>
    </w:p>
    <w:p>
      <w:pPr>
        <w:numPr>
          <w:ilvl w:val="0"/>
          <w:numId w:val="6"/>
        </w:numPr>
      </w:pPr>
      <w:r>
        <w:rPr/>
        <w:t xml:space="preserve">Danser, interpréter une chorégraphie</w:t>
      </w:r>
    </w:p>
    <w:p>
      <w:pPr>
        <w:numPr>
          <w:ilvl w:val="0"/>
          <w:numId w:val="6"/>
        </w:numPr>
      </w:pPr>
      <w:r>
        <w:rPr/>
        <w:t xml:space="preserve">Interagir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première expérience dans le spectacle vivant est fortement souhaitable.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7"/>
        </w:numPr>
      </w:pPr>
      <w:r>
        <w:rPr/>
        <w:t xml:space="preserve">Diplôme national supérieur professionnel de comédien</w:t>
      </w:r>
    </w:p>
    <w:p>
      <w:pPr>
        <w:numPr>
          <w:ilvl w:val="0"/>
          <w:numId w:val="7"/>
        </w:numPr>
      </w:pPr>
      <w:r>
        <w:rPr/>
        <w:t xml:space="preserve">Licence mention arts du spectacle</w:t>
      </w:r>
    </w:p>
    <w:p>
      <w:pPr>
        <w:numPr>
          <w:ilvl w:val="0"/>
          <w:numId w:val="7"/>
        </w:numPr>
      </w:pPr>
      <w:r>
        <w:rPr/>
        <w:t xml:space="preserve">Brevet artistique des techniques du cirque</w:t>
      </w:r>
    </w:p>
    <w:p>
      <w:pPr>
        <w:numPr>
          <w:ilvl w:val="0"/>
          <w:numId w:val="7"/>
        </w:numPr>
      </w:pPr>
      <w:r>
        <w:rPr/>
        <w:t xml:space="preserve">Master Danse</w:t>
      </w:r>
    </w:p>
    <w:p>
      <w:pPr>
        <w:numPr>
          <w:ilvl w:val="0"/>
          <w:numId w:val="7"/>
        </w:numPr>
      </w:pPr>
      <w:r>
        <w:rPr/>
        <w:t xml:space="preserve">Tout diplôme ou certification en lien avec la discipline pratiquée (chant, danse, comédie...)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20/02/2025 à 16:21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Artiste-interprète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942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43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65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19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A3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81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2025-02-20T16:21:08+00:00</dcterms:created>
  <dcterms:modified xsi:type="dcterms:W3CDTF">2025-02-20T16:21:08+00:00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