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Régisseur(euse)</w:t>
      </w:r>
    </w:p>
    <w:p>
      <w:pPr/>
    </w:p>
    <w:p>
      <w:pPr/>
      <w:r>
        <w:rPr/>
        <w:t xml:space="preserve">Date de publication :24/02/2025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/>
      <w:r>
        <w:rPr/>
        <w:t xml:space="preserve">Régisseur(euse) général(e)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Dans le domaine du divertissement, le/la régisseur(euse) est le pilier central assurant la coordination et la fluidité des opérations du spectacle. Avec une expertise logistique et une attention méticuleuse aux détails, il/elle supervise tous les aspects de la production, garantissant ainsi le bon déroulement des événements. En étroite collaboration avec les équipes techniques et artistiques, il/elle veille à ce que chaque élément soit conforme aux attendus de la direction artistique . Son rôle consiste à maintenir l'harmonie entre les différentes parties prenantes, assurant ainsi des spectacles sans accroc et des expériences mémorables pour le public.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Régisseur / Régisseuse de spectacles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3"/>
        </w:numPr>
      </w:pPr>
      <w:r>
        <w:rPr/>
        <w:t xml:space="preserve">Faire preuve de leadership</w:t>
      </w:r>
    </w:p>
    <w:p>
      <w:pPr>
        <w:numPr>
          <w:ilvl w:val="0"/>
          <w:numId w:val="3"/>
        </w:numPr>
      </w:pPr>
      <w:r>
        <w:rPr/>
        <w:t xml:space="preserve">Faire preuve de flexibilité et d'adaptabilité</w:t>
      </w:r>
    </w:p>
    <w:p>
      <w:pPr>
        <w:numPr>
          <w:ilvl w:val="0"/>
          <w:numId w:val="3"/>
        </w:numPr>
      </w:pPr>
      <w:r>
        <w:rPr/>
        <w:t xml:space="preserve">Prendre des initiatives et être force de proposition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4"/>
        </w:numPr>
      </w:pPr>
      <w:r>
        <w:rPr/>
        <w:t xml:space="preserve">Élaborer un schéma directeur technique, définir des besoins en équipement</w:t>
      </w:r>
    </w:p>
    <w:p>
      <w:pPr>
        <w:numPr>
          <w:ilvl w:val="0"/>
          <w:numId w:val="4"/>
        </w:numPr>
      </w:pPr>
      <w:r>
        <w:rPr/>
        <w:t xml:space="preserve">Installer les accessoires de scène</w:t>
      </w:r>
    </w:p>
    <w:p>
      <w:pPr>
        <w:numPr>
          <w:ilvl w:val="0"/>
          <w:numId w:val="4"/>
        </w:numPr>
      </w:pPr>
      <w:r>
        <w:rPr/>
        <w:t xml:space="preserve">Sélectionner un lieu pour un évènement</w:t>
      </w:r>
    </w:p>
    <w:p>
      <w:pPr>
        <w:numPr>
          <w:ilvl w:val="0"/>
          <w:numId w:val="4"/>
        </w:numPr>
      </w:pPr>
      <w:r>
        <w:rPr/>
        <w:t xml:space="preserve">Implanter des éléments de décor</w:t>
      </w:r>
    </w:p>
    <w:p>
      <w:pPr>
        <w:numPr>
          <w:ilvl w:val="0"/>
          <w:numId w:val="4"/>
        </w:numPr>
      </w:pPr>
      <w:r>
        <w:rPr/>
        <w:t xml:space="preserve">Gérer une situation d'urgence</w:t>
      </w:r>
    </w:p>
    <w:p>
      <w:pPr>
        <w:numPr>
          <w:ilvl w:val="0"/>
          <w:numId w:val="4"/>
        </w:numPr>
      </w:pPr>
      <w:r>
        <w:rPr/>
        <w:t xml:space="preserve">Organiser et contrôler un approvisionnement</w:t>
      </w:r>
    </w:p>
    <w:p>
      <w:pPr>
        <w:numPr>
          <w:ilvl w:val="0"/>
          <w:numId w:val="4"/>
        </w:numPr>
      </w:pPr>
      <w:r>
        <w:rPr/>
        <w:t xml:space="preserve">Superviser l'acheminement et l'installation de la logistique et de la signalétique sur le lieu d'un spectacle ou d'un tournage</w:t>
      </w:r>
    </w:p>
    <w:p>
      <w:pPr>
        <w:numPr>
          <w:ilvl w:val="0"/>
          <w:numId w:val="4"/>
        </w:numPr>
      </w:pPr>
      <w:r>
        <w:rPr/>
        <w:t xml:space="preserve">Assurer la gestion administrative d'une activité</w:t>
      </w:r>
    </w:p>
    <w:p>
      <w:pPr>
        <w:numPr>
          <w:ilvl w:val="0"/>
          <w:numId w:val="4"/>
        </w:numPr>
      </w:pPr>
      <w:r>
        <w:rPr/>
        <w:t xml:space="preserve">Gérer un planning</w:t>
      </w:r>
    </w:p>
    <w:p>
      <w:pPr>
        <w:numPr>
          <w:ilvl w:val="0"/>
          <w:numId w:val="4"/>
        </w:numPr>
      </w:pPr>
      <w:r>
        <w:rPr/>
        <w:t xml:space="preserve">Demander une autorisation de tournage ou de représentation</w:t>
      </w:r>
    </w:p>
    <w:p>
      <w:pPr>
        <w:numPr>
          <w:ilvl w:val="0"/>
          <w:numId w:val="4"/>
        </w:numPr>
      </w:pPr>
      <w:r>
        <w:rPr/>
        <w:t xml:space="preserve">Concevoir et gérer un projet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confirmée  dans la production du spectacle vivant est 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5"/>
        </w:numPr>
      </w:pPr>
      <w:r>
        <w:rPr/>
        <w:t xml:space="preserve">Diplôme national des métiers d'art et du design (DN MADE) mention spectacle</w:t>
      </w:r>
    </w:p>
    <w:p>
      <w:pPr>
        <w:numPr>
          <w:ilvl w:val="0"/>
          <w:numId w:val="5"/>
        </w:numPr>
      </w:pPr>
      <w:r>
        <w:rPr/>
        <w:t xml:space="preserve">Master Arts de la scène et du spectacle vivant</w:t>
      </w:r>
    </w:p>
    <w:p>
      <w:pPr>
        <w:numPr>
          <w:ilvl w:val="0"/>
          <w:numId w:val="5"/>
        </w:numPr>
      </w:pPr>
      <w:r>
        <w:rPr/>
        <w:t xml:space="preserve">Certification Régisseur de spactacle et d'évènement, spécialisation lumière, plateau/scène, son ou vidéo</w:t>
      </w:r>
    </w:p>
    <w:p>
      <w:pPr>
        <w:numPr>
          <w:ilvl w:val="0"/>
          <w:numId w:val="5"/>
        </w:numPr>
      </w:pPr>
      <w:r>
        <w:rPr/>
        <w:t xml:space="preserve">Certification Régisseur du spectacle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24/02/2025 à 09:15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Régisseur(euse)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A88F8DB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D0ADDF0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D880FE7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FF5BAEC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2025-02-24T09:15:08+00:00</dcterms:created>
  <dcterms:modified xsi:type="dcterms:W3CDTF">2025-02-24T09:15:08+00:00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